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92" w:rsidRPr="009C4A92" w:rsidRDefault="009C4A92" w:rsidP="009C4A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CÂMARA MUNICIPAL DE CLEVELÂNDIA –PARANÁ </w:t>
      </w:r>
    </w:p>
    <w:p w:rsidR="009C4A92" w:rsidRPr="009C4A92" w:rsidRDefault="009C4A92" w:rsidP="009C4A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t-BR"/>
        </w:rPr>
      </w:pPr>
      <w:proofErr w:type="gramStart"/>
      <w:r w:rsidRPr="009C4A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t-BR"/>
        </w:rPr>
        <w:t>RESOLUÇÃO  Nº</w:t>
      </w:r>
      <w:proofErr w:type="gramEnd"/>
      <w:r w:rsidRPr="009C4A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t-BR"/>
        </w:rPr>
        <w:t xml:space="preserve"> 001/2020</w:t>
      </w:r>
    </w:p>
    <w:p w:rsidR="009C4A92" w:rsidRPr="009C4A92" w:rsidRDefault="009C4A92" w:rsidP="009C4A92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Súmula: “ Altera redação do artigo 82 da  Resolução nº 001/2010 e revoga a Resolução Legislativa Nº002/2017”</w:t>
      </w:r>
    </w:p>
    <w:p w:rsidR="009C4A92" w:rsidRPr="009C4A92" w:rsidRDefault="009C4A92" w:rsidP="009C4A92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C4A92" w:rsidRPr="009C4A92" w:rsidRDefault="009C4A92" w:rsidP="009C4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>O Presidente da Câmara Municipal de Clevelândia, Estado do Paraná, no uso de suas atribuições legais estabelecidas no art. 12, inciso II e demais correlatos da Lei Orgânica municipal, faz saber que o Plenário aprovou e eu promulgo a seguinte Resolução:</w:t>
      </w:r>
    </w:p>
    <w:p w:rsidR="009C4A92" w:rsidRPr="009C4A92" w:rsidRDefault="009C4A92" w:rsidP="009C4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Art.  1º - O artigo 82 da Resolução Legislativa nº001/90, passa a vigorar com a seguinte redação:</w:t>
      </w:r>
    </w:p>
    <w:p w:rsidR="009C4A92" w:rsidRPr="009C4A92" w:rsidRDefault="009C4A92" w:rsidP="009C4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9C4A9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82 – Será realizado uma sessão ordinária por semana, nas segundas feiras, com início ás 19:00 horas.</w:t>
      </w:r>
    </w:p>
    <w:p w:rsidR="009C4A92" w:rsidRPr="009C4A92" w:rsidRDefault="009C4A92" w:rsidP="009C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Art.  2º - Fica revogada na integra a Resolução nº002/2017 de 16 de </w:t>
      </w:r>
      <w:proofErr w:type="gramStart"/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>Março  de</w:t>
      </w:r>
      <w:proofErr w:type="gramEnd"/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2017.</w:t>
      </w:r>
    </w:p>
    <w:p w:rsidR="009C4A92" w:rsidRPr="009C4A92" w:rsidRDefault="009C4A92" w:rsidP="009C4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Art. 3º - Esta Resolução entra em vigor na data de sua publicação.</w:t>
      </w:r>
    </w:p>
    <w:p w:rsidR="009C4A92" w:rsidRPr="009C4A92" w:rsidRDefault="009C4A92" w:rsidP="009C4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4A92">
        <w:rPr>
          <w:rFonts w:ascii="Times New Roman" w:eastAsia="Times New Roman" w:hAnsi="Times New Roman" w:cs="Times New Roman"/>
          <w:sz w:val="28"/>
          <w:szCs w:val="28"/>
          <w:lang w:eastAsia="pt-BR"/>
        </w:rPr>
        <w:t>Gabinete do Presidente da Câmara Municipal de Clevelândia em 02 de março de 2020.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C4A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JOVENTINO DE MACEDO –PT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Pr="009C4A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C4A9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Legislativo Municipal</w:t>
      </w:r>
    </w:p>
    <w:p w:rsidR="00C8116D" w:rsidRDefault="00C8116D"/>
    <w:sectPr w:rsidR="00C81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92"/>
    <w:rsid w:val="009C4A92"/>
    <w:rsid w:val="00C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894F-C195-459F-9868-BEED179C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valdameri</dc:creator>
  <cp:keywords/>
  <dc:description/>
  <cp:lastModifiedBy>claudete valdameri</cp:lastModifiedBy>
  <cp:revision>1</cp:revision>
  <dcterms:created xsi:type="dcterms:W3CDTF">2020-03-02T17:34:00Z</dcterms:created>
  <dcterms:modified xsi:type="dcterms:W3CDTF">2020-03-02T17:36:00Z</dcterms:modified>
</cp:coreProperties>
</file>